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560" w:rsidRDefault="00266560" w:rsidP="00266560">
      <w:pPr>
        <w:rPr>
          <w:b/>
          <w:sz w:val="22"/>
        </w:rPr>
      </w:pPr>
      <w:bookmarkStart w:id="0" w:name="_GoBack"/>
      <w:bookmarkEnd w:id="0"/>
      <w:r w:rsidRPr="00266560">
        <w:rPr>
          <w:b/>
          <w:sz w:val="22"/>
        </w:rPr>
        <w:t xml:space="preserve">Toelichting </w:t>
      </w:r>
      <w:r w:rsidR="0008478E">
        <w:rPr>
          <w:b/>
          <w:sz w:val="22"/>
        </w:rPr>
        <w:t xml:space="preserve">voor </w:t>
      </w:r>
      <w:r w:rsidRPr="00266560">
        <w:rPr>
          <w:b/>
          <w:sz w:val="22"/>
        </w:rPr>
        <w:t>invullen prestatiebegroting infrastructurele</w:t>
      </w:r>
      <w:r>
        <w:rPr>
          <w:b/>
          <w:sz w:val="22"/>
        </w:rPr>
        <w:t xml:space="preserve"> projecten o.b.v. SSK-raming</w:t>
      </w:r>
      <w:r w:rsidR="0008478E">
        <w:rPr>
          <w:b/>
          <w:sz w:val="22"/>
        </w:rPr>
        <w:t xml:space="preserve"> </w:t>
      </w:r>
      <w:r>
        <w:rPr>
          <w:b/>
          <w:sz w:val="22"/>
        </w:rPr>
        <w:t>(</w:t>
      </w:r>
      <w:r w:rsidRPr="00266560">
        <w:rPr>
          <w:b/>
          <w:sz w:val="22"/>
        </w:rPr>
        <w:t xml:space="preserve">voor </w:t>
      </w:r>
      <w:r w:rsidR="0008478E">
        <w:rPr>
          <w:b/>
          <w:sz w:val="22"/>
        </w:rPr>
        <w:t xml:space="preserve">de </w:t>
      </w:r>
      <w:r w:rsidRPr="00266560">
        <w:rPr>
          <w:b/>
          <w:sz w:val="22"/>
        </w:rPr>
        <w:t>paragra</w:t>
      </w:r>
      <w:r w:rsidR="0008478E">
        <w:rPr>
          <w:b/>
          <w:sz w:val="22"/>
        </w:rPr>
        <w:t>fen</w:t>
      </w:r>
      <w:r w:rsidRPr="00266560">
        <w:rPr>
          <w:b/>
          <w:sz w:val="22"/>
        </w:rPr>
        <w:t xml:space="preserve"> 2,</w:t>
      </w:r>
      <w:r w:rsidR="0008478E">
        <w:rPr>
          <w:b/>
          <w:sz w:val="22"/>
        </w:rPr>
        <w:t xml:space="preserve"> </w:t>
      </w:r>
      <w:r w:rsidRPr="00266560">
        <w:rPr>
          <w:b/>
          <w:sz w:val="22"/>
        </w:rPr>
        <w:t xml:space="preserve">14 </w:t>
      </w:r>
      <w:r w:rsidR="0008478E">
        <w:rPr>
          <w:b/>
          <w:sz w:val="22"/>
        </w:rPr>
        <w:t>en</w:t>
      </w:r>
      <w:r w:rsidRPr="00266560">
        <w:rPr>
          <w:b/>
          <w:sz w:val="22"/>
        </w:rPr>
        <w:t xml:space="preserve"> </w:t>
      </w:r>
      <w:r>
        <w:rPr>
          <w:b/>
          <w:sz w:val="22"/>
        </w:rPr>
        <w:t>16 Subsidieregeling mobil</w:t>
      </w:r>
      <w:r w:rsidR="002340E2">
        <w:rPr>
          <w:b/>
          <w:sz w:val="22"/>
        </w:rPr>
        <w:t>iteit</w:t>
      </w:r>
      <w:r>
        <w:rPr>
          <w:b/>
          <w:sz w:val="22"/>
        </w:rPr>
        <w:t xml:space="preserve"> 2017)</w:t>
      </w:r>
    </w:p>
    <w:p w:rsidR="002C0C44" w:rsidRDefault="0053646B" w:rsidP="00266560">
      <w:pPr>
        <w:rPr>
          <w:i/>
        </w:rPr>
      </w:pPr>
      <w:r w:rsidRPr="0053646B">
        <w:rPr>
          <w:i/>
        </w:rPr>
        <w:t>Versie 01-07-2016</w:t>
      </w:r>
    </w:p>
    <w:p w:rsidR="0053646B" w:rsidRPr="0053646B" w:rsidRDefault="0053646B" w:rsidP="00266560">
      <w:pPr>
        <w:rPr>
          <w:i/>
        </w:rPr>
      </w:pPr>
    </w:p>
    <w:p w:rsidR="008F2B78" w:rsidRPr="002C0C44" w:rsidRDefault="008F2B78" w:rsidP="00266560">
      <w:pPr>
        <w:rPr>
          <w:b/>
        </w:rPr>
      </w:pPr>
      <w:r w:rsidRPr="002C0C44">
        <w:rPr>
          <w:b/>
        </w:rPr>
        <w:t xml:space="preserve">Algemene </w:t>
      </w:r>
      <w:r>
        <w:rPr>
          <w:b/>
        </w:rPr>
        <w:t>opmerkingen</w:t>
      </w:r>
    </w:p>
    <w:p w:rsidR="00266560" w:rsidRDefault="00266560" w:rsidP="002340E2">
      <w:pPr>
        <w:pStyle w:val="Lijstalinea"/>
        <w:numPr>
          <w:ilvl w:val="0"/>
          <w:numId w:val="10"/>
        </w:numPr>
      </w:pPr>
      <w:r>
        <w:t xml:space="preserve">Aanvrager is verplicht tot toezending </w:t>
      </w:r>
      <w:r w:rsidR="0008478E">
        <w:t xml:space="preserve">van de </w:t>
      </w:r>
      <w:r>
        <w:t>gespecificeerde standaard SSK-raming</w:t>
      </w:r>
      <w:r w:rsidR="00BB40D0">
        <w:t>.</w:t>
      </w:r>
    </w:p>
    <w:p w:rsidR="00266560" w:rsidRDefault="00266560" w:rsidP="002340E2">
      <w:pPr>
        <w:pStyle w:val="Lijstalinea"/>
        <w:numPr>
          <w:ilvl w:val="0"/>
          <w:numId w:val="10"/>
        </w:numPr>
      </w:pPr>
      <w:r>
        <w:t>Bedragen boven de aangegeven maximale percentages moete</w:t>
      </w:r>
      <w:r w:rsidR="0008478E">
        <w:t>n specifiek gemotiveerd worden.</w:t>
      </w:r>
    </w:p>
    <w:p w:rsidR="00266560" w:rsidRDefault="00266560" w:rsidP="002340E2">
      <w:pPr>
        <w:pStyle w:val="Lijstalinea"/>
        <w:numPr>
          <w:ilvl w:val="0"/>
          <w:numId w:val="10"/>
        </w:numPr>
      </w:pPr>
      <w:r>
        <w:t>Kosten mogen alleen betrekking hebben op het object en/of het aangegeven tracé, en niet in het geb</w:t>
      </w:r>
      <w:r w:rsidR="0008478E">
        <w:t>ied buiten het object of tracé.</w:t>
      </w:r>
    </w:p>
    <w:p w:rsidR="00266560" w:rsidRDefault="00266560" w:rsidP="00266560"/>
    <w:p w:rsidR="00414996" w:rsidRPr="00E53AD6" w:rsidRDefault="00DD3970" w:rsidP="00266560">
      <w:pPr>
        <w:rPr>
          <w:b/>
        </w:rPr>
      </w:pPr>
      <w:r w:rsidRPr="00E53AD6">
        <w:rPr>
          <w:b/>
        </w:rPr>
        <w:t>Directe bouwkosten bij infra-prestaties</w:t>
      </w:r>
      <w:r w:rsidR="00A20061">
        <w:rPr>
          <w:b/>
        </w:rPr>
        <w:t xml:space="preserve"> (art. 2.5</w:t>
      </w:r>
      <w:r w:rsidR="00BB40D0">
        <w:rPr>
          <w:b/>
        </w:rPr>
        <w:t>a)</w:t>
      </w:r>
    </w:p>
    <w:p w:rsidR="00DD3970" w:rsidRPr="00820266" w:rsidRDefault="00DD3970" w:rsidP="005F5973">
      <w:r w:rsidRPr="00820266">
        <w:t xml:space="preserve">De </w:t>
      </w:r>
      <w:r w:rsidR="008F2B78" w:rsidRPr="00820266">
        <w:t xml:space="preserve">directe bouwkosten zijn </w:t>
      </w:r>
      <w:r w:rsidRPr="00820266">
        <w:t xml:space="preserve">kosten die direct en specifiek voor de productie van de in het project onderscheiden objecten gemaakt worden. Ze zijn de optelsom van man- en materiaaluren, materiaalkosten, huren en leveranties, onderaannemers en dergelijke. Directe bouwkosten zijn direct gekoppeld </w:t>
      </w:r>
      <w:r w:rsidR="008F2B78" w:rsidRPr="00820266">
        <w:t xml:space="preserve">aan </w:t>
      </w:r>
      <w:r w:rsidRPr="00820266">
        <w:t>de hoeveelheden van de uit te voeren w</w:t>
      </w:r>
      <w:r w:rsidR="00A31CFA" w:rsidRPr="00820266">
        <w:t>e</w:t>
      </w:r>
      <w:r w:rsidRPr="00820266">
        <w:t>rkzaamheden.</w:t>
      </w:r>
    </w:p>
    <w:p w:rsidR="00E53AD6" w:rsidRDefault="00E53AD6" w:rsidP="00DD3970">
      <w:pPr>
        <w:rPr>
          <w:b/>
        </w:rPr>
      </w:pPr>
    </w:p>
    <w:p w:rsidR="00DD3970" w:rsidRDefault="00DD3970" w:rsidP="00DD3970">
      <w:r w:rsidRPr="00E53AD6">
        <w:rPr>
          <w:b/>
        </w:rPr>
        <w:t xml:space="preserve">Indirecte bouwkosten bij infra-prestaties </w:t>
      </w:r>
      <w:r w:rsidR="00BB40D0">
        <w:rPr>
          <w:b/>
        </w:rPr>
        <w:t>(art. 2.5b)</w:t>
      </w:r>
    </w:p>
    <w:p w:rsidR="00DD3970" w:rsidRPr="00820266" w:rsidRDefault="008F2B78" w:rsidP="00E53AD6">
      <w:r w:rsidRPr="00820266">
        <w:t>De indirecte bouwkosten zijn het t</w:t>
      </w:r>
      <w:r w:rsidR="00DD3970" w:rsidRPr="00820266">
        <w:t>otaal van eenmalige kosten, tijdsgebonden kosten, algemene kosten bouwbedrijf en winst en risico’s. De</w:t>
      </w:r>
      <w:r w:rsidRPr="00820266">
        <w:t xml:space="preserve"> omvang van de</w:t>
      </w:r>
      <w:r w:rsidR="00DD3970" w:rsidRPr="00820266">
        <w:t xml:space="preserve">ze </w:t>
      </w:r>
      <w:r w:rsidRPr="00820266">
        <w:t xml:space="preserve">indirecte bouwkosten mag maximaal 20% van directe bouwkosten zijn. Zij </w:t>
      </w:r>
      <w:r w:rsidR="00DD3970" w:rsidRPr="00820266">
        <w:t>hebben geen d</w:t>
      </w:r>
      <w:r w:rsidR="00E53AD6" w:rsidRPr="00820266">
        <w:t xml:space="preserve">irecte relatie met </w:t>
      </w:r>
      <w:r w:rsidRPr="00820266">
        <w:t xml:space="preserve">eenheden of </w:t>
      </w:r>
      <w:r w:rsidR="00E53AD6" w:rsidRPr="00820266">
        <w:t xml:space="preserve">hoeveelheden. De </w:t>
      </w:r>
      <w:r w:rsidRPr="00820266">
        <w:t>indirecte bouw</w:t>
      </w:r>
      <w:r w:rsidR="00E53AD6" w:rsidRPr="00820266">
        <w:t xml:space="preserve">kosten </w:t>
      </w:r>
      <w:r w:rsidRPr="00820266">
        <w:t xml:space="preserve">mogen </w:t>
      </w:r>
      <w:r w:rsidR="00E53AD6" w:rsidRPr="00820266">
        <w:t xml:space="preserve">uitsluitend </w:t>
      </w:r>
      <w:r w:rsidRPr="00820266">
        <w:t xml:space="preserve">bestaan </w:t>
      </w:r>
      <w:r w:rsidR="00E53AD6" w:rsidRPr="00820266">
        <w:t>uit:</w:t>
      </w:r>
    </w:p>
    <w:p w:rsidR="00DD3970" w:rsidRDefault="00DD3970" w:rsidP="002C0C44">
      <w:pPr>
        <w:pStyle w:val="Lijstalinea"/>
        <w:numPr>
          <w:ilvl w:val="0"/>
          <w:numId w:val="11"/>
        </w:numPr>
      </w:pPr>
      <w:r w:rsidRPr="00DD3970">
        <w:rPr>
          <w:u w:val="single"/>
        </w:rPr>
        <w:t>Eenmalige kosten</w:t>
      </w:r>
      <w:r>
        <w:t xml:space="preserve">: indirecte kosten met een eenmalig karakter, zoals kosten voor mobilisatie/demobilisatie, inrichten en opruimen werkterrein, aanvoer/installatie/afvoer </w:t>
      </w:r>
      <w:r w:rsidR="008F2B78">
        <w:t xml:space="preserve">van </w:t>
      </w:r>
      <w:r>
        <w:t>materiaal, keten of bouwweg</w:t>
      </w:r>
      <w:r w:rsidR="0008478E">
        <w:t>.</w:t>
      </w:r>
    </w:p>
    <w:p w:rsidR="00DD3970" w:rsidRDefault="00DD3970" w:rsidP="002C0C44">
      <w:pPr>
        <w:pStyle w:val="Lijstalinea"/>
        <w:numPr>
          <w:ilvl w:val="0"/>
          <w:numId w:val="11"/>
        </w:numPr>
      </w:pPr>
      <w:r>
        <w:rPr>
          <w:u w:val="single"/>
        </w:rPr>
        <w:t>Algemene bouwplaatskosten</w:t>
      </w:r>
      <w:r w:rsidRPr="00DD3970">
        <w:t>:</w:t>
      </w:r>
      <w:r>
        <w:t xml:space="preserve"> </w:t>
      </w:r>
      <w:r w:rsidR="000D0B39" w:rsidRPr="000D0B39">
        <w:t xml:space="preserve">kosten die direct samenhangen met het bouwobject, maar geen direct verband hebben met de onderdelen van het bouwobject. </w:t>
      </w:r>
      <w:r w:rsidR="000D0B39">
        <w:t>K</w:t>
      </w:r>
      <w:r w:rsidR="000D0B39" w:rsidRPr="000D0B39">
        <w:t>osten van voorzieningen, productiemiddelen en daaraan verbonden arbeid, die in het project worden gebruikt, die niet direct aan onderdelen van het bouwobject kunnen worden toegerekend en die niet in het project achterblijven</w:t>
      </w:r>
      <w:r w:rsidR="0008478E">
        <w:t>.</w:t>
      </w:r>
    </w:p>
    <w:p w:rsidR="009F0ED1" w:rsidRDefault="009F0ED1" w:rsidP="002C0C44">
      <w:pPr>
        <w:pStyle w:val="Lijstalinea"/>
        <w:numPr>
          <w:ilvl w:val="0"/>
          <w:numId w:val="11"/>
        </w:numPr>
      </w:pPr>
      <w:r>
        <w:rPr>
          <w:u w:val="single"/>
        </w:rPr>
        <w:t>Uitvoeringskosten</w:t>
      </w:r>
      <w:r w:rsidRPr="009F0ED1">
        <w:t>:</w:t>
      </w:r>
      <w:r>
        <w:t xml:space="preserve"> </w:t>
      </w:r>
      <w:r w:rsidR="000D0B39">
        <w:t>De kosten van materiaal en</w:t>
      </w:r>
      <w:r w:rsidR="008F2B78">
        <w:t xml:space="preserve">/ </w:t>
      </w:r>
      <w:r w:rsidR="000D0B39">
        <w:t>of arbeid die nodig zijn voor de uitvoering van een bouwwerk, voor zover deze kosten niet zijn verbonden aan middelen, zoals materiaal, die op de bouwplaats bij oplevering achterblijven</w:t>
      </w:r>
      <w:r w:rsidR="0008478E">
        <w:t>.</w:t>
      </w:r>
    </w:p>
    <w:p w:rsidR="009F0ED1" w:rsidRDefault="009F0ED1" w:rsidP="002C0C44">
      <w:pPr>
        <w:pStyle w:val="Lijstalinea"/>
        <w:numPr>
          <w:ilvl w:val="0"/>
          <w:numId w:val="11"/>
        </w:numPr>
      </w:pPr>
      <w:r>
        <w:rPr>
          <w:u w:val="single"/>
        </w:rPr>
        <w:t>Algemene kosten</w:t>
      </w:r>
      <w:r w:rsidRPr="009F0ED1">
        <w:t>:</w:t>
      </w:r>
      <w:r>
        <w:t xml:space="preserve"> De kosten die niet direct of indirect (opgenomen in een tarief) aan de bouwprojecten kunnen worden toegerekend. Dit zijn bijvoorbeeld de kosten van het kantoor met inventaris</w:t>
      </w:r>
      <w:r w:rsidR="00464D16">
        <w:t xml:space="preserve"> van de aannemer</w:t>
      </w:r>
      <w:r>
        <w:t>, bedrijfsleiding, algemene en administratieve diensten of public relations.</w:t>
      </w:r>
    </w:p>
    <w:p w:rsidR="009F0ED1" w:rsidRDefault="00AD1112" w:rsidP="002C0C44">
      <w:pPr>
        <w:pStyle w:val="Lijstalinea"/>
        <w:numPr>
          <w:ilvl w:val="0"/>
          <w:numId w:val="11"/>
        </w:numPr>
      </w:pPr>
      <w:r>
        <w:rPr>
          <w:u w:val="single"/>
        </w:rPr>
        <w:t>Winst/Risico</w:t>
      </w:r>
      <w:r w:rsidRPr="00AD1112">
        <w:t>:</w:t>
      </w:r>
      <w:r w:rsidR="001D0D56">
        <w:t xml:space="preserve"> </w:t>
      </w:r>
      <w:r w:rsidR="00094E66">
        <w:t>Winst en risico worden berekend over het totaal van de begrotingskosten, dat wil zeggen o</w:t>
      </w:r>
      <w:r w:rsidR="001D0D56">
        <w:t>ver het totaal van loonkosten, kosten materialen, kosten onderaannemers, materieelkosten en staartkosten. De materiaalkosten en de kosten van onderaannemers worden in veel gevallen opgenomen tegen brutoprijzen. Kortingen worden meestal buiten beschouwing gelaten en kunnen zo extra winst opleveren. Winst en risico wordt bijna altijd in één percentage uitgedrukt en dus berekend over het totaal van de hiervoor genoemde kosten.</w:t>
      </w:r>
    </w:p>
    <w:p w:rsidR="00AD1112" w:rsidRDefault="00AD1112" w:rsidP="00AD1112"/>
    <w:p w:rsidR="00AD1112" w:rsidRPr="00E53AD6" w:rsidRDefault="00AD1112" w:rsidP="00AD1112">
      <w:pPr>
        <w:rPr>
          <w:b/>
        </w:rPr>
      </w:pPr>
      <w:r w:rsidRPr="00E53AD6">
        <w:rPr>
          <w:b/>
        </w:rPr>
        <w:t>Risico's bouwkosten cq. onvoorziene bouwkosten</w:t>
      </w:r>
      <w:r w:rsidR="00820266" w:rsidRPr="00BB40D0" w:rsidDel="008F2B78">
        <w:rPr>
          <w:b/>
        </w:rPr>
        <w:t xml:space="preserve"> </w:t>
      </w:r>
      <w:r w:rsidR="00820266">
        <w:rPr>
          <w:b/>
        </w:rPr>
        <w:t xml:space="preserve"> (</w:t>
      </w:r>
      <w:r w:rsidR="00BB40D0">
        <w:rPr>
          <w:b/>
        </w:rPr>
        <w:t>art. 2.5c)</w:t>
      </w:r>
    </w:p>
    <w:p w:rsidR="00AD1112" w:rsidRPr="00820266" w:rsidRDefault="008F2B78" w:rsidP="00BB0F00">
      <w:r w:rsidRPr="00820266">
        <w:t xml:space="preserve">De risico's bouwkosten cq. </w:t>
      </w:r>
      <w:r w:rsidR="00BB0F00" w:rsidRPr="00820266">
        <w:t>o</w:t>
      </w:r>
      <w:r w:rsidR="00AD1112" w:rsidRPr="00820266">
        <w:t xml:space="preserve">nvoorziene kosten </w:t>
      </w:r>
      <w:r w:rsidR="00BB0F00" w:rsidRPr="00820266">
        <w:t xml:space="preserve">zijn kosten </w:t>
      </w:r>
      <w:r w:rsidR="00AD1112" w:rsidRPr="00820266">
        <w:t>die o</w:t>
      </w:r>
      <w:r w:rsidR="0008478E">
        <w:t xml:space="preserve">p basis van </w:t>
      </w:r>
      <w:r w:rsidR="00BB0F00" w:rsidRPr="00820266">
        <w:t xml:space="preserve">een </w:t>
      </w:r>
      <w:r w:rsidR="00AD1112" w:rsidRPr="00820266">
        <w:t xml:space="preserve">risicoinschatting aan vastgestelde objecten in </w:t>
      </w:r>
      <w:r w:rsidR="00BB0F00" w:rsidRPr="00820266">
        <w:t xml:space="preserve">de </w:t>
      </w:r>
      <w:r w:rsidR="00AD1112" w:rsidRPr="00820266">
        <w:t xml:space="preserve">kostenraming </w:t>
      </w:r>
      <w:r w:rsidR="00BB0F00" w:rsidRPr="00820266">
        <w:t xml:space="preserve">zijn </w:t>
      </w:r>
      <w:r w:rsidR="00AD1112" w:rsidRPr="00820266">
        <w:t>gekoppeld</w:t>
      </w:r>
      <w:r w:rsidR="00BB40D0" w:rsidRPr="00820266">
        <w:t>. Als deze risico's in bepaalde mate zijn opgetreden dient te expliciet te worden beschreven waaruit deze bestonden, en tot welke prestaties deze hebben geleid.</w:t>
      </w:r>
      <w:r w:rsidR="00BB0F00" w:rsidRPr="00820266">
        <w:t xml:space="preserve"> Deze omvang van deze risico's bouwkosten cq. onvoorziene kosten mag maximaal 5% van directe en indirecte bouwkosten zijn. </w:t>
      </w:r>
    </w:p>
    <w:p w:rsidR="00BB0F00" w:rsidRDefault="00BB0F00" w:rsidP="00AD1112"/>
    <w:p w:rsidR="002C0C44" w:rsidRDefault="002C0C44" w:rsidP="00C50808">
      <w:pPr>
        <w:rPr>
          <w:b/>
        </w:rPr>
      </w:pPr>
    </w:p>
    <w:p w:rsidR="00C50808" w:rsidRDefault="00AD1112" w:rsidP="00C50808">
      <w:r w:rsidRPr="00266560">
        <w:rPr>
          <w:b/>
        </w:rPr>
        <w:lastRenderedPageBreak/>
        <w:t xml:space="preserve">Overige bijkomende kosten </w:t>
      </w:r>
      <w:r w:rsidR="00177A80">
        <w:rPr>
          <w:b/>
        </w:rPr>
        <w:t>(art. 2.5e)</w:t>
      </w:r>
    </w:p>
    <w:p w:rsidR="00AD1112" w:rsidRPr="00C50808" w:rsidRDefault="00BB0F00" w:rsidP="00AD1112">
      <w:r w:rsidRPr="00DD3970">
        <w:t>De</w:t>
      </w:r>
      <w:r>
        <w:t xml:space="preserve"> </w:t>
      </w:r>
      <w:r w:rsidRPr="00C50808">
        <w:t>omvang van de ‘overige bijkomende kosten’ mag maximaal 5% van directe en indirecte bouwkosten zijn. Deze ‘overige bijkomende kosten’</w:t>
      </w:r>
      <w:r w:rsidR="00AD1112" w:rsidRPr="00C50808">
        <w:t xml:space="preserve"> </w:t>
      </w:r>
      <w:r w:rsidRPr="00C50808">
        <w:t xml:space="preserve">mogen uitsluitend bestaan </w:t>
      </w:r>
      <w:r w:rsidR="00AD1112" w:rsidRPr="00C50808">
        <w:t>uit:</w:t>
      </w:r>
    </w:p>
    <w:p w:rsidR="00AD1112" w:rsidRDefault="0008478E" w:rsidP="002C0C44">
      <w:pPr>
        <w:pStyle w:val="Lijstalinea"/>
        <w:numPr>
          <w:ilvl w:val="0"/>
          <w:numId w:val="12"/>
        </w:numPr>
      </w:pPr>
      <w:r>
        <w:t>v</w:t>
      </w:r>
      <w:r w:rsidR="00AD1112" w:rsidRPr="00AD1112">
        <w:t>ergunningen en leges</w:t>
      </w:r>
      <w:r w:rsidR="00C50808">
        <w:t>.</w:t>
      </w:r>
      <w:r w:rsidR="00AD1112">
        <w:t xml:space="preserve"> </w:t>
      </w:r>
    </w:p>
    <w:p w:rsidR="00C50808" w:rsidRDefault="0008478E" w:rsidP="002C0C44">
      <w:pPr>
        <w:pStyle w:val="Lijstalinea"/>
        <w:numPr>
          <w:ilvl w:val="0"/>
          <w:numId w:val="12"/>
        </w:numPr>
      </w:pPr>
      <w:r>
        <w:t>v</w:t>
      </w:r>
      <w:r w:rsidR="00C50808" w:rsidRPr="00550E28">
        <w:t>erzekeringen</w:t>
      </w:r>
      <w:r w:rsidR="00C50808">
        <w:t>.</w:t>
      </w:r>
    </w:p>
    <w:p w:rsidR="00C50808" w:rsidRDefault="0008478E" w:rsidP="002C0C44">
      <w:pPr>
        <w:pStyle w:val="Lijstalinea"/>
        <w:numPr>
          <w:ilvl w:val="0"/>
          <w:numId w:val="12"/>
        </w:numPr>
      </w:pPr>
      <w:r>
        <w:t>d</w:t>
      </w:r>
      <w:r w:rsidR="00C50808">
        <w:t>irect projectmanagement.</w:t>
      </w:r>
    </w:p>
    <w:p w:rsidR="00550E28" w:rsidRDefault="0008478E" w:rsidP="002C0C44">
      <w:pPr>
        <w:pStyle w:val="Lijstalinea"/>
        <w:numPr>
          <w:ilvl w:val="0"/>
          <w:numId w:val="12"/>
        </w:numPr>
      </w:pPr>
      <w:r>
        <w:t>e</w:t>
      </w:r>
      <w:r w:rsidR="00550E28" w:rsidRPr="00550E28">
        <w:t>xterne communicatie</w:t>
      </w:r>
      <w:r w:rsidR="00C50808">
        <w:t xml:space="preserve">, met name gericht op verkrijgen en behouden </w:t>
      </w:r>
      <w:r w:rsidR="00550E28" w:rsidRPr="00550E28">
        <w:t xml:space="preserve"> draagvlak </w:t>
      </w:r>
      <w:r w:rsidR="00C50808">
        <w:t>.</w:t>
      </w:r>
    </w:p>
    <w:p w:rsidR="00C50808" w:rsidRDefault="0008478E" w:rsidP="00C50808">
      <w:pPr>
        <w:pStyle w:val="Lijstalinea"/>
        <w:numPr>
          <w:ilvl w:val="0"/>
          <w:numId w:val="12"/>
        </w:numPr>
      </w:pPr>
      <w:r>
        <w:t>m</w:t>
      </w:r>
      <w:r w:rsidR="00550E28" w:rsidRPr="00550E28">
        <w:t>et project samenhangende redelijk geachte schadevergoedingen aan derden</w:t>
      </w:r>
      <w:r w:rsidR="00C50808">
        <w:t xml:space="preserve">, echter </w:t>
      </w:r>
      <w:r w:rsidR="00C50808" w:rsidRPr="00C50808">
        <w:t>exclusief vergoeding planschadeclaims</w:t>
      </w:r>
      <w:r w:rsidR="00C50808">
        <w:t xml:space="preserve">. </w:t>
      </w:r>
    </w:p>
    <w:p w:rsidR="00550E28" w:rsidRDefault="0008478E" w:rsidP="002C0C44">
      <w:pPr>
        <w:pStyle w:val="Lijstalinea"/>
        <w:numPr>
          <w:ilvl w:val="0"/>
          <w:numId w:val="12"/>
        </w:numPr>
      </w:pPr>
      <w:r>
        <w:t>n</w:t>
      </w:r>
      <w:r w:rsidR="00550E28" w:rsidRPr="00550E28">
        <w:t>iet verrekenbare en niet-compensabele omzetbelasting/BTW over subsidiabele kosten</w:t>
      </w:r>
      <w:r w:rsidR="00C50808">
        <w:t>.</w:t>
      </w:r>
    </w:p>
    <w:p w:rsidR="001D0D56" w:rsidRDefault="001D0D56" w:rsidP="00550E28"/>
    <w:p w:rsidR="00550E28" w:rsidRPr="00266560" w:rsidRDefault="00BB40D0" w:rsidP="00550E28">
      <w:pPr>
        <w:rPr>
          <w:b/>
        </w:rPr>
      </w:pPr>
      <w:r>
        <w:rPr>
          <w:b/>
        </w:rPr>
        <w:t xml:space="preserve">A: </w:t>
      </w:r>
      <w:r w:rsidR="00550E28" w:rsidRPr="00266560">
        <w:rPr>
          <w:b/>
        </w:rPr>
        <w:t>Fysieke voorbereiding</w:t>
      </w:r>
      <w:r w:rsidR="00820266">
        <w:rPr>
          <w:b/>
        </w:rPr>
        <w:t xml:space="preserve">skosten voor </w:t>
      </w:r>
      <w:r w:rsidR="00550E28" w:rsidRPr="00266560">
        <w:rPr>
          <w:b/>
        </w:rPr>
        <w:t xml:space="preserve">infra-prestaties </w:t>
      </w:r>
    </w:p>
    <w:p w:rsidR="00AD1112" w:rsidRPr="00820266" w:rsidRDefault="00820266" w:rsidP="00550E28">
      <w:r w:rsidRPr="00820266">
        <w:t xml:space="preserve">Voor </w:t>
      </w:r>
      <w:r>
        <w:t xml:space="preserve">de </w:t>
      </w:r>
      <w:r w:rsidRPr="00820266">
        <w:t xml:space="preserve">aangegeven infra-prestaties moeten </w:t>
      </w:r>
      <w:r>
        <w:t xml:space="preserve">vrijwel </w:t>
      </w:r>
      <w:r w:rsidRPr="00820266">
        <w:t xml:space="preserve">altijd fysieke voorbereidingshandelingen worden verricht. Deze dienen zichtbaar te zijn in </w:t>
      </w:r>
      <w:r w:rsidR="0008478E">
        <w:t xml:space="preserve">de </w:t>
      </w:r>
      <w:r w:rsidRPr="00820266">
        <w:t>bij te voegen SSK-raming. Hier mogen alleen de aan object</w:t>
      </w:r>
      <w:r w:rsidRPr="00550E28">
        <w:t xml:space="preserve"> gerelateerde </w:t>
      </w:r>
      <w:r>
        <w:t xml:space="preserve">noodzakelijke </w:t>
      </w:r>
      <w:r w:rsidRPr="00550E28">
        <w:t xml:space="preserve">voorbereidingskosten </w:t>
      </w:r>
      <w:r w:rsidRPr="00820266">
        <w:t>meegenomen worden. Deze fysieke voorbereidingskosten voor infra-prestaties bestaan</w:t>
      </w:r>
      <w:r w:rsidR="0008478E">
        <w:t xml:space="preserve"> </w:t>
      </w:r>
      <w:r>
        <w:t>uit kosten voor</w:t>
      </w:r>
      <w:r w:rsidR="00550E28" w:rsidRPr="00820266">
        <w:t>:</w:t>
      </w:r>
    </w:p>
    <w:p w:rsidR="00550E28" w:rsidRDefault="00550E28" w:rsidP="00820266">
      <w:r>
        <w:t>A1</w:t>
      </w:r>
      <w:r w:rsidR="00820266">
        <w:t>.</w:t>
      </w:r>
      <w:r>
        <w:t xml:space="preserve"> </w:t>
      </w:r>
      <w:r w:rsidRPr="00550E28">
        <w:t>Opruimwerk, slopen, zagen, frezen</w:t>
      </w:r>
      <w:r w:rsidR="00C50808">
        <w:t>.</w:t>
      </w:r>
    </w:p>
    <w:p w:rsidR="00550E28" w:rsidRDefault="00550E28" w:rsidP="00820266">
      <w:r>
        <w:t>A2</w:t>
      </w:r>
      <w:r w:rsidR="00820266">
        <w:t>.</w:t>
      </w:r>
      <w:r>
        <w:t xml:space="preserve"> </w:t>
      </w:r>
      <w:r w:rsidRPr="00550E28">
        <w:t>Stort</w:t>
      </w:r>
      <w:r w:rsidR="00820266">
        <w:t xml:space="preserve"> van </w:t>
      </w:r>
      <w:r w:rsidR="00820266" w:rsidRPr="00550E28">
        <w:t>afval</w:t>
      </w:r>
      <w:r w:rsidR="00820266">
        <w:t>,</w:t>
      </w:r>
      <w:r w:rsidR="00820266" w:rsidRPr="00550E28">
        <w:t xml:space="preserve"> </w:t>
      </w:r>
      <w:r w:rsidRPr="00550E28">
        <w:t>grond, asfalt</w:t>
      </w:r>
      <w:r w:rsidR="00C50808">
        <w:t>.</w:t>
      </w:r>
    </w:p>
    <w:p w:rsidR="00550E28" w:rsidRDefault="00550E28" w:rsidP="00820266">
      <w:r>
        <w:t>A3</w:t>
      </w:r>
      <w:r w:rsidR="00820266">
        <w:t>.</w:t>
      </w:r>
      <w:r>
        <w:t xml:space="preserve"> </w:t>
      </w:r>
      <w:r w:rsidRPr="00550E28">
        <w:t>Grond ontgraven, afvoeren, nieuw aanvoeren en verwerken</w:t>
      </w:r>
      <w:r w:rsidR="00C50808">
        <w:t>.</w:t>
      </w:r>
    </w:p>
    <w:p w:rsidR="00550E28" w:rsidRDefault="00550E28" w:rsidP="00820266">
      <w:r>
        <w:t>A4</w:t>
      </w:r>
      <w:r w:rsidR="00820266">
        <w:t>.</w:t>
      </w:r>
      <w:r>
        <w:t xml:space="preserve"> </w:t>
      </w:r>
      <w:r w:rsidR="004A06CE">
        <w:t>D</w:t>
      </w:r>
      <w:r w:rsidRPr="00550E28">
        <w:t>rainage, kolken en kolkleidingen</w:t>
      </w:r>
      <w:r w:rsidR="00C50808">
        <w:t>.</w:t>
      </w:r>
    </w:p>
    <w:p w:rsidR="00550E28" w:rsidRDefault="00550E28" w:rsidP="00820266">
      <w:r>
        <w:t>A5</w:t>
      </w:r>
      <w:r w:rsidR="00820266">
        <w:t>.</w:t>
      </w:r>
      <w:r>
        <w:t xml:space="preserve"> </w:t>
      </w:r>
      <w:r w:rsidRPr="00550E28">
        <w:t>Verleggen kabels en leidingen, en vervangen</w:t>
      </w:r>
      <w:r w:rsidR="004A06CE">
        <w:t>, subsidiëring conform de gemeentelijke – of Provinciale Nadeelcompensatie</w:t>
      </w:r>
      <w:r w:rsidR="00464D16">
        <w:t>regeling</w:t>
      </w:r>
      <w:r w:rsidR="00820266">
        <w:t>.</w:t>
      </w:r>
      <w:r w:rsidR="00464D16">
        <w:t xml:space="preserve"> </w:t>
      </w:r>
    </w:p>
    <w:p w:rsidR="00550E28" w:rsidRDefault="00550E28" w:rsidP="00820266">
      <w:r>
        <w:t>A6</w:t>
      </w:r>
      <w:r w:rsidR="00820266">
        <w:t>.</w:t>
      </w:r>
      <w:r>
        <w:t xml:space="preserve"> </w:t>
      </w:r>
      <w:r w:rsidRPr="00550E28">
        <w:t>Verrichten tijdelijke verkeersmaatregelen rondom werkzaamheden: omleidingen, afzettingen, verkeersplan</w:t>
      </w:r>
      <w:r w:rsidR="00820266">
        <w:t>.</w:t>
      </w:r>
    </w:p>
    <w:p w:rsidR="00EA2579" w:rsidRPr="00820266" w:rsidRDefault="004A06CE" w:rsidP="00820266">
      <w:pPr>
        <w:rPr>
          <w:rFonts w:eastAsia="Times New Roman"/>
          <w:sz w:val="20"/>
          <w:szCs w:val="20"/>
        </w:rPr>
      </w:pPr>
      <w:r>
        <w:t>A7</w:t>
      </w:r>
      <w:r w:rsidR="00820266">
        <w:t>.</w:t>
      </w:r>
      <w:r>
        <w:t xml:space="preserve"> Riolering</w:t>
      </w:r>
      <w:r w:rsidR="002340E2">
        <w:t xml:space="preserve">, </w:t>
      </w:r>
      <w:r>
        <w:t>subsidiëring in verhouding tot levensduur</w:t>
      </w:r>
      <w:r w:rsidR="00EA2579">
        <w:t>, w</w:t>
      </w:r>
      <w:r w:rsidR="00EA2579" w:rsidRPr="00EA2579">
        <w:t xml:space="preserve">aarbij uitgegaan wordt van </w:t>
      </w:r>
      <w:r w:rsidR="00EA2579">
        <w:t xml:space="preserve">een </w:t>
      </w:r>
      <w:r w:rsidR="00EA2579" w:rsidRPr="00EA2579">
        <w:t xml:space="preserve">afschrijving van riolering in 50 jaar. Mocht de riolering eerder dan de afschrijvingstermijn </w:t>
      </w:r>
      <w:r w:rsidR="00EA2579">
        <w:t>worden</w:t>
      </w:r>
      <w:r w:rsidR="00EA2579" w:rsidRPr="00EA2579">
        <w:t xml:space="preserve"> vervangen, expliciet als gevolg van dit nieuwe infraproject (zoals bij graafschade), dan wordt een lineaire afschrijving voorgestaan. Bij 50% subsidiering vanuit PZH krijgt aanvrager 1% </w:t>
      </w:r>
      <w:r w:rsidR="00EA2579">
        <w:t xml:space="preserve">van het totale bedrag </w:t>
      </w:r>
      <w:r w:rsidR="00EA2579" w:rsidRPr="00EA2579">
        <w:t xml:space="preserve">voor elk jaar dat de riolering jonger is dan 50 jaar. Bij een voor het object noodzakelijke vervanging van bijvoorbeeld een 40 jaar oude riolering wordt </w:t>
      </w:r>
      <w:r w:rsidR="00EA2579">
        <w:t xml:space="preserve">dan </w:t>
      </w:r>
      <w:r w:rsidR="00EA2579" w:rsidRPr="00EA2579">
        <w:t xml:space="preserve">10% gesubsidieerd, want </w:t>
      </w:r>
      <w:r w:rsidR="00EA2579">
        <w:t xml:space="preserve">dit </w:t>
      </w:r>
      <w:r w:rsidR="00EA2579" w:rsidRPr="00EA2579">
        <w:t>riool wordt 10 jaar eerder dan de afschrijvingstermijn vervangen</w:t>
      </w:r>
      <w:r w:rsidR="00EA2579">
        <w:t xml:space="preserve"> (50-40</w:t>
      </w:r>
      <w:r w:rsidR="00332F7A">
        <w:t xml:space="preserve"> jaar</w:t>
      </w:r>
      <w:r w:rsidR="00EA2579">
        <w:t>=10 jaar</w:t>
      </w:r>
      <w:r w:rsidR="00332F7A">
        <w:t xml:space="preserve"> maal 1% per jaar</w:t>
      </w:r>
      <w:r w:rsidR="00EA2579">
        <w:t>)</w:t>
      </w:r>
      <w:r w:rsidR="00EA2579" w:rsidRPr="00EA2579">
        <w:t>.</w:t>
      </w:r>
    </w:p>
    <w:p w:rsidR="001D0D56" w:rsidRDefault="001D0D56" w:rsidP="00EA2579">
      <w:pPr>
        <w:pStyle w:val="Lijstalinea"/>
        <w:ind w:left="360"/>
      </w:pPr>
    </w:p>
    <w:p w:rsidR="00332F7A" w:rsidRDefault="00332F7A" w:rsidP="00332F7A">
      <w:pPr>
        <w:rPr>
          <w:b/>
        </w:rPr>
      </w:pPr>
      <w:r>
        <w:rPr>
          <w:b/>
        </w:rPr>
        <w:t>B/C:</w:t>
      </w:r>
      <w:r w:rsidRPr="00820266">
        <w:rPr>
          <w:b/>
        </w:rPr>
        <w:t xml:space="preserve"> Infra-prestatie</w:t>
      </w:r>
      <w:r>
        <w:rPr>
          <w:b/>
        </w:rPr>
        <w:t>s</w:t>
      </w:r>
      <w:r w:rsidRPr="00820266">
        <w:rPr>
          <w:b/>
        </w:rPr>
        <w:t xml:space="preserve"> </w:t>
      </w:r>
      <w:r>
        <w:rPr>
          <w:b/>
        </w:rPr>
        <w:t>s</w:t>
      </w:r>
      <w:r w:rsidRPr="00820266">
        <w:rPr>
          <w:b/>
        </w:rPr>
        <w:t>nelheidsremmende maatregelen</w:t>
      </w:r>
      <w:r>
        <w:rPr>
          <w:b/>
        </w:rPr>
        <w:t xml:space="preserve"> &amp; </w:t>
      </w:r>
      <w:r w:rsidRPr="00820266">
        <w:rPr>
          <w:b/>
        </w:rPr>
        <w:t>Infra-prestatie</w:t>
      </w:r>
      <w:r>
        <w:rPr>
          <w:b/>
        </w:rPr>
        <w:t>s</w:t>
      </w:r>
      <w:r w:rsidRPr="00820266">
        <w:rPr>
          <w:b/>
        </w:rPr>
        <w:t xml:space="preserve"> weg- en bouwwerken</w:t>
      </w:r>
    </w:p>
    <w:p w:rsidR="00332F7A" w:rsidRPr="00332F7A" w:rsidRDefault="00332F7A" w:rsidP="00332F7A">
      <w:r w:rsidRPr="00332F7A">
        <w:t>Bij de aangegeven infra-prestaties</w:t>
      </w:r>
      <w:r w:rsidR="0008478E">
        <w:t>,</w:t>
      </w:r>
      <w:r w:rsidRPr="00332F7A">
        <w:t xml:space="preserve"> snelheidsremmende maatregelen en weg- en bouwwerken kunnen verhardingen, bestratingen en onderlagen, verkeersborden, wegbebaking en -markeringen, groenvoorzieningen, verkeersregelinstallaties</w:t>
      </w:r>
      <w:r>
        <w:t xml:space="preserve"> en</w:t>
      </w:r>
      <w:r w:rsidRPr="00332F7A">
        <w:t xml:space="preserve"> verlichtingen behoren.</w:t>
      </w:r>
    </w:p>
    <w:p w:rsidR="00332F7A" w:rsidRDefault="00332F7A" w:rsidP="00332F7A">
      <w:pPr>
        <w:pStyle w:val="Lijstalinea"/>
        <w:ind w:left="360"/>
      </w:pPr>
    </w:p>
    <w:p w:rsidR="00332F7A" w:rsidRDefault="00332F7A" w:rsidP="00C346C7">
      <w:pPr>
        <w:rPr>
          <w:b/>
        </w:rPr>
      </w:pPr>
      <w:r w:rsidRPr="00332F7A">
        <w:rPr>
          <w:b/>
        </w:rPr>
        <w:t>D. Infra-prestaties verkeerscommunicatie</w:t>
      </w:r>
    </w:p>
    <w:p w:rsidR="00332F7A" w:rsidRDefault="00332F7A" w:rsidP="00C346C7">
      <w:r w:rsidRPr="00332F7A">
        <w:t xml:space="preserve">Bij de </w:t>
      </w:r>
      <w:r>
        <w:t>i</w:t>
      </w:r>
      <w:r w:rsidRPr="002C0C44">
        <w:t>nfra-prestaties verkeerscommunicatie</w:t>
      </w:r>
      <w:r w:rsidRPr="00332F7A">
        <w:t xml:space="preserve"> </w:t>
      </w:r>
      <w:r>
        <w:t>horen onder and</w:t>
      </w:r>
      <w:r w:rsidR="0008478E">
        <w:t>ere snelheidsremmende displays.</w:t>
      </w:r>
    </w:p>
    <w:p w:rsidR="00332F7A" w:rsidRDefault="00332F7A" w:rsidP="00C346C7"/>
    <w:p w:rsidR="00C346C7" w:rsidRDefault="00BB40D0" w:rsidP="00C346C7">
      <w:pPr>
        <w:rPr>
          <w:b/>
        </w:rPr>
      </w:pPr>
      <w:r>
        <w:rPr>
          <w:b/>
        </w:rPr>
        <w:t xml:space="preserve">E: </w:t>
      </w:r>
      <w:r w:rsidR="00C346C7">
        <w:rPr>
          <w:b/>
        </w:rPr>
        <w:t>Infra-prestatie</w:t>
      </w:r>
      <w:r w:rsidR="00332F7A">
        <w:rPr>
          <w:b/>
        </w:rPr>
        <w:t>s</w:t>
      </w:r>
      <w:r w:rsidR="00C346C7">
        <w:rPr>
          <w:b/>
        </w:rPr>
        <w:t xml:space="preserve"> </w:t>
      </w:r>
      <w:r w:rsidR="00332F7A">
        <w:rPr>
          <w:b/>
        </w:rPr>
        <w:t>i.k.v. d</w:t>
      </w:r>
      <w:r w:rsidR="00C346C7">
        <w:rPr>
          <w:b/>
        </w:rPr>
        <w:t>uurzaamheid:</w:t>
      </w:r>
    </w:p>
    <w:p w:rsidR="00C346C7" w:rsidRDefault="000D7A16" w:rsidP="00C346C7">
      <w:r>
        <w:t>Er kunnen m</w:t>
      </w:r>
      <w:r w:rsidR="00C346C7" w:rsidRPr="00C346C7">
        <w:t xml:space="preserve">eerkosten </w:t>
      </w:r>
      <w:r>
        <w:t xml:space="preserve">zijn bij </w:t>
      </w:r>
      <w:r w:rsidR="00C346C7" w:rsidRPr="00C346C7">
        <w:t xml:space="preserve"> innovatie</w:t>
      </w:r>
      <w:r>
        <w:t xml:space="preserve">, welke </w:t>
      </w:r>
      <w:r w:rsidR="00C346C7" w:rsidRPr="00C346C7">
        <w:t xml:space="preserve"> die leid</w:t>
      </w:r>
      <w:r>
        <w:t>t</w:t>
      </w:r>
      <w:r w:rsidR="00C346C7" w:rsidRPr="00C346C7">
        <w:t xml:space="preserve"> tot duurzame en/of energiebesparende maatregelen</w:t>
      </w:r>
      <w:r w:rsidR="00C346C7">
        <w:t>. Deze kosten</w:t>
      </w:r>
      <w:r>
        <w:t xml:space="preserve">, welke meestal </w:t>
      </w:r>
      <w:r w:rsidRPr="00C346C7">
        <w:t xml:space="preserve">onderdeel </w:t>
      </w:r>
      <w:r>
        <w:t xml:space="preserve">zijn </w:t>
      </w:r>
      <w:r w:rsidRPr="00C346C7">
        <w:t>van de directe bouwkosten</w:t>
      </w:r>
      <w:r>
        <w:t xml:space="preserve">, </w:t>
      </w:r>
      <w:r w:rsidR="00C346C7">
        <w:t>bestaan uit:</w:t>
      </w:r>
    </w:p>
    <w:p w:rsidR="00C346C7" w:rsidRDefault="00820266" w:rsidP="00820266">
      <w:r>
        <w:t>E1</w:t>
      </w:r>
      <w:r w:rsidR="002340E2">
        <w:t>.</w:t>
      </w:r>
      <w:r w:rsidR="00464D16">
        <w:t xml:space="preserve"> </w:t>
      </w:r>
      <w:r w:rsidR="00C346C7">
        <w:t xml:space="preserve">Kosten voor het </w:t>
      </w:r>
      <w:r w:rsidR="00BB40D0">
        <w:t>opwekken</w:t>
      </w:r>
      <w:r w:rsidR="00C346C7">
        <w:t xml:space="preserve"> van duurzame energie</w:t>
      </w:r>
    </w:p>
    <w:p w:rsidR="00C346C7" w:rsidRDefault="00820266" w:rsidP="00820266">
      <w:r>
        <w:t>E2.</w:t>
      </w:r>
      <w:r w:rsidR="00464D16">
        <w:t xml:space="preserve"> </w:t>
      </w:r>
      <w:r w:rsidR="00C346C7">
        <w:t>Kosten die leiden tot besparing van energie</w:t>
      </w:r>
    </w:p>
    <w:p w:rsidR="00C346C7" w:rsidRDefault="00820266" w:rsidP="00820266">
      <w:r>
        <w:t>E3.</w:t>
      </w:r>
      <w:r w:rsidR="00464D16">
        <w:t xml:space="preserve"> </w:t>
      </w:r>
      <w:r w:rsidR="00C346C7">
        <w:t>Kosten die leiden tot toepassing van duurzaam opgewekte energie</w:t>
      </w:r>
    </w:p>
    <w:p w:rsidR="00C346C7" w:rsidRPr="00C346C7" w:rsidRDefault="00820266" w:rsidP="00820266">
      <w:r>
        <w:t xml:space="preserve">E4. </w:t>
      </w:r>
      <w:r w:rsidR="00C346C7">
        <w:t xml:space="preserve">Kosten die leiden tot </w:t>
      </w:r>
      <w:r w:rsidR="00671D4C">
        <w:t>circulaire toepassing van producten en materialen (hergebruik en gro</w:t>
      </w:r>
      <w:r w:rsidR="0008478E">
        <w:t>ndstoffen behouden hun waarde).</w:t>
      </w:r>
    </w:p>
    <w:p w:rsidR="00C346C7" w:rsidRDefault="00C346C7" w:rsidP="00C346C7">
      <w:pPr>
        <w:rPr>
          <w:b/>
        </w:rPr>
      </w:pPr>
    </w:p>
    <w:p w:rsidR="00C346C7" w:rsidRPr="00E53AD6" w:rsidRDefault="00D758C7" w:rsidP="00C346C7">
      <w:pPr>
        <w:rPr>
          <w:b/>
        </w:rPr>
      </w:pPr>
      <w:r>
        <w:rPr>
          <w:b/>
        </w:rPr>
        <w:lastRenderedPageBreak/>
        <w:t xml:space="preserve">F: </w:t>
      </w:r>
      <w:r w:rsidR="00C346C7" w:rsidRPr="00E53AD6">
        <w:rPr>
          <w:b/>
        </w:rPr>
        <w:t xml:space="preserve">Engineeringskosten </w:t>
      </w:r>
      <w:r w:rsidR="000D7A16">
        <w:rPr>
          <w:b/>
        </w:rPr>
        <w:t xml:space="preserve">bij </w:t>
      </w:r>
      <w:r w:rsidR="00C346C7" w:rsidRPr="00E53AD6">
        <w:rPr>
          <w:b/>
        </w:rPr>
        <w:t>infra-</w:t>
      </w:r>
      <w:r w:rsidR="000D7A16">
        <w:rPr>
          <w:b/>
        </w:rPr>
        <w:t>prestaties</w:t>
      </w:r>
      <w:r w:rsidR="004A06CE">
        <w:rPr>
          <w:b/>
        </w:rPr>
        <w:t xml:space="preserve"> (art. 2.5 d)</w:t>
      </w:r>
    </w:p>
    <w:p w:rsidR="003A2DD4" w:rsidRDefault="000D7A16" w:rsidP="00C346C7">
      <w:r w:rsidRPr="003A2DD4">
        <w:t xml:space="preserve">De </w:t>
      </w:r>
      <w:r w:rsidR="003A2DD4" w:rsidRPr="003A2DD4">
        <w:t>e</w:t>
      </w:r>
      <w:r w:rsidRPr="003A2DD4">
        <w:t xml:space="preserve">ngineeringskosten bij infra-prestaties zijn </w:t>
      </w:r>
      <w:r w:rsidR="00C346C7" w:rsidRPr="003A2DD4">
        <w:t>kosten voor het ‘denkwerk’ op het gebied van de techniek</w:t>
      </w:r>
      <w:r w:rsidR="00C346C7">
        <w:t xml:space="preserve"> en de daarmee verband houdende vakgebieden met betrekking tot organisatie, milieutechnische, juridische en economische aspecten. </w:t>
      </w:r>
      <w:r w:rsidR="003A2DD4">
        <w:t>Ook k</w:t>
      </w:r>
      <w:r w:rsidR="00C346C7" w:rsidRPr="00AD1112">
        <w:t xml:space="preserve">osten van ontwerp en overige studies/onderzoeken zowel de adviesbureaus van </w:t>
      </w:r>
      <w:r w:rsidR="003A2DD4">
        <w:t>opdrachtgever</w:t>
      </w:r>
      <w:r w:rsidR="00C346C7" w:rsidRPr="00AD1112">
        <w:t xml:space="preserve"> maken als de aannemers, waaronder kosten van begeleiden van aanbestedings</w:t>
      </w:r>
      <w:r w:rsidR="003A2DD4">
        <w:t>-</w:t>
      </w:r>
      <w:r w:rsidR="00C346C7" w:rsidRPr="00AD1112">
        <w:t>procedure</w:t>
      </w:r>
      <w:r w:rsidR="003A2DD4">
        <w:t xml:space="preserve"> behoren hiertoe. </w:t>
      </w:r>
      <w:r w:rsidR="003A2DD4" w:rsidRPr="003A2DD4">
        <w:t xml:space="preserve">Deze kosten werden voorheen ook wel eens externe kosten voor voorbereiding, administratie en toezicht (externe VAT-kosten) genoemd. </w:t>
      </w:r>
    </w:p>
    <w:p w:rsidR="003A2DD4" w:rsidRDefault="003A2DD4" w:rsidP="00C346C7">
      <w:r w:rsidRPr="00820266">
        <w:t xml:space="preserve">De omvang </w:t>
      </w:r>
      <w:r w:rsidRPr="003A2DD4">
        <w:t xml:space="preserve">van deze engineeringskosten mag maximaal 12,5% van directe en indirecte bouwkosten zijn. </w:t>
      </w:r>
    </w:p>
    <w:p w:rsidR="00C346C7" w:rsidRPr="003A2DD4" w:rsidRDefault="00C50808" w:rsidP="00C346C7">
      <w:r>
        <w:t xml:space="preserve">Deze kosten </w:t>
      </w:r>
      <w:r w:rsidR="00C346C7" w:rsidRPr="003A2DD4">
        <w:t>bestaan uit:</w:t>
      </w:r>
    </w:p>
    <w:p w:rsidR="00A20061" w:rsidRDefault="0008478E" w:rsidP="00A20061">
      <w:pPr>
        <w:pStyle w:val="Lijstalinea"/>
        <w:numPr>
          <w:ilvl w:val="0"/>
          <w:numId w:val="9"/>
        </w:numPr>
      </w:pPr>
      <w:r>
        <w:t>k</w:t>
      </w:r>
      <w:r w:rsidR="00C50808">
        <w:t>osten voor a</w:t>
      </w:r>
      <w:r w:rsidR="00671D4C">
        <w:t xml:space="preserve">dvies engineeringbureau </w:t>
      </w:r>
      <w:r w:rsidR="00C346C7" w:rsidRPr="00AD1112">
        <w:t>voor opdrachtgever</w:t>
      </w:r>
      <w:r w:rsidR="0067752F">
        <w:t>;</w:t>
      </w:r>
    </w:p>
    <w:p w:rsidR="003A2DD4" w:rsidRDefault="0008478E" w:rsidP="0067752F">
      <w:pPr>
        <w:pStyle w:val="Lijstalinea"/>
        <w:numPr>
          <w:ilvl w:val="0"/>
          <w:numId w:val="9"/>
        </w:numPr>
      </w:pPr>
      <w:r>
        <w:t>k</w:t>
      </w:r>
      <w:r w:rsidR="00C50808">
        <w:t xml:space="preserve">osten voor advies </w:t>
      </w:r>
      <w:r w:rsidR="00C346C7" w:rsidRPr="00AD1112">
        <w:t>engineeringbureau voor aannemer</w:t>
      </w:r>
      <w:r w:rsidR="0067752F">
        <w:t>.</w:t>
      </w:r>
    </w:p>
    <w:sectPr w:rsidR="003A2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502"/>
    <w:multiLevelType w:val="hybridMultilevel"/>
    <w:tmpl w:val="31FE2C9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AED45B2"/>
    <w:multiLevelType w:val="hybridMultilevel"/>
    <w:tmpl w:val="DC4A81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FFA2CBE"/>
    <w:multiLevelType w:val="hybridMultilevel"/>
    <w:tmpl w:val="85D84C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1C30A4B"/>
    <w:multiLevelType w:val="hybridMultilevel"/>
    <w:tmpl w:val="0DA4C2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5D24170"/>
    <w:multiLevelType w:val="hybridMultilevel"/>
    <w:tmpl w:val="5DF63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E8F7DC6"/>
    <w:multiLevelType w:val="hybridMultilevel"/>
    <w:tmpl w:val="E65CED6C"/>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6">
    <w:nsid w:val="1F3019F3"/>
    <w:multiLevelType w:val="hybridMultilevel"/>
    <w:tmpl w:val="5D5C27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1224852"/>
    <w:multiLevelType w:val="multilevel"/>
    <w:tmpl w:val="BED6D2DC"/>
    <w:lvl w:ilvl="0">
      <w:start w:val="1"/>
      <w:numFmt w:val="bullet"/>
      <w:lvlText w:val=""/>
      <w:lvlJc w:val="left"/>
      <w:pPr>
        <w:tabs>
          <w:tab w:val="num" w:pos="360"/>
        </w:tabs>
        <w:ind w:left="360" w:hanging="360"/>
      </w:pPr>
      <w:rPr>
        <w:rFonts w:ascii="Symbol" w:hAnsi="Symbol" w:hint="default"/>
        <w:sz w:val="22"/>
        <w:szCs w:val="2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EE83326"/>
    <w:multiLevelType w:val="hybridMultilevel"/>
    <w:tmpl w:val="EEFCBA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1D273B"/>
    <w:multiLevelType w:val="hybridMultilevel"/>
    <w:tmpl w:val="8A8A4D94"/>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6F43CE2"/>
    <w:multiLevelType w:val="hybridMultilevel"/>
    <w:tmpl w:val="DB70DB52"/>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4E3D2CC5"/>
    <w:multiLevelType w:val="multilevel"/>
    <w:tmpl w:val="BED6D2DC"/>
    <w:lvl w:ilvl="0">
      <w:start w:val="1"/>
      <w:numFmt w:val="bullet"/>
      <w:lvlText w:val=""/>
      <w:lvlJc w:val="left"/>
      <w:pPr>
        <w:tabs>
          <w:tab w:val="num" w:pos="360"/>
        </w:tabs>
        <w:ind w:left="360" w:hanging="360"/>
      </w:pPr>
      <w:rPr>
        <w:rFonts w:ascii="Symbol" w:hAnsi="Symbol" w:hint="default"/>
        <w:sz w:val="22"/>
        <w:szCs w:val="2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52A12097"/>
    <w:multiLevelType w:val="hybridMultilevel"/>
    <w:tmpl w:val="99E691AA"/>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2B53680"/>
    <w:multiLevelType w:val="hybridMultilevel"/>
    <w:tmpl w:val="03FC4E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591003C6"/>
    <w:multiLevelType w:val="hybridMultilevel"/>
    <w:tmpl w:val="CD142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E5500FA"/>
    <w:multiLevelType w:val="hybridMultilevel"/>
    <w:tmpl w:val="4358D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14"/>
  </w:num>
  <w:num w:numId="6">
    <w:abstractNumId w:val="2"/>
  </w:num>
  <w:num w:numId="7">
    <w:abstractNumId w:val="13"/>
  </w:num>
  <w:num w:numId="8">
    <w:abstractNumId w:val="4"/>
  </w:num>
  <w:num w:numId="9">
    <w:abstractNumId w:val="12"/>
  </w:num>
  <w:num w:numId="10">
    <w:abstractNumId w:val="15"/>
  </w:num>
  <w:num w:numId="11">
    <w:abstractNumId w:val="9"/>
  </w:num>
  <w:num w:numId="12">
    <w:abstractNumId w:val="10"/>
  </w:num>
  <w:num w:numId="13">
    <w:abstractNumId w:val="11"/>
  </w:num>
  <w:num w:numId="14">
    <w:abstractNumId w:val="7"/>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970"/>
    <w:rsid w:val="000236F6"/>
    <w:rsid w:val="00025E6D"/>
    <w:rsid w:val="000407BD"/>
    <w:rsid w:val="00056B3B"/>
    <w:rsid w:val="00066796"/>
    <w:rsid w:val="000829E0"/>
    <w:rsid w:val="000830E8"/>
    <w:rsid w:val="00083A26"/>
    <w:rsid w:val="0008478E"/>
    <w:rsid w:val="00090305"/>
    <w:rsid w:val="000923F4"/>
    <w:rsid w:val="00094E66"/>
    <w:rsid w:val="00096F3A"/>
    <w:rsid w:val="000974F0"/>
    <w:rsid w:val="000A6FCA"/>
    <w:rsid w:val="000D0AB6"/>
    <w:rsid w:val="000D0B39"/>
    <w:rsid w:val="000D7A16"/>
    <w:rsid w:val="00104673"/>
    <w:rsid w:val="00112767"/>
    <w:rsid w:val="00116CD7"/>
    <w:rsid w:val="00133FC5"/>
    <w:rsid w:val="0015213F"/>
    <w:rsid w:val="00162895"/>
    <w:rsid w:val="00164B83"/>
    <w:rsid w:val="0016697B"/>
    <w:rsid w:val="001675A3"/>
    <w:rsid w:val="0017224B"/>
    <w:rsid w:val="00177A80"/>
    <w:rsid w:val="001A24F2"/>
    <w:rsid w:val="001C51FD"/>
    <w:rsid w:val="001C7C60"/>
    <w:rsid w:val="001D0D56"/>
    <w:rsid w:val="00204CA7"/>
    <w:rsid w:val="002201F1"/>
    <w:rsid w:val="0022409E"/>
    <w:rsid w:val="002340E2"/>
    <w:rsid w:val="00266560"/>
    <w:rsid w:val="002920A9"/>
    <w:rsid w:val="002A5A0E"/>
    <w:rsid w:val="002B3818"/>
    <w:rsid w:val="002C0C44"/>
    <w:rsid w:val="002C64CE"/>
    <w:rsid w:val="002C7323"/>
    <w:rsid w:val="002D1D7A"/>
    <w:rsid w:val="002E013D"/>
    <w:rsid w:val="002F6656"/>
    <w:rsid w:val="002F6A89"/>
    <w:rsid w:val="003015B1"/>
    <w:rsid w:val="00313D27"/>
    <w:rsid w:val="00327334"/>
    <w:rsid w:val="00332F7A"/>
    <w:rsid w:val="003409FD"/>
    <w:rsid w:val="00345AA9"/>
    <w:rsid w:val="00345DAF"/>
    <w:rsid w:val="00350976"/>
    <w:rsid w:val="00363DD8"/>
    <w:rsid w:val="003710BA"/>
    <w:rsid w:val="00396F77"/>
    <w:rsid w:val="003A2DD4"/>
    <w:rsid w:val="003B76C1"/>
    <w:rsid w:val="003C6394"/>
    <w:rsid w:val="003D0C8F"/>
    <w:rsid w:val="003F502C"/>
    <w:rsid w:val="00406061"/>
    <w:rsid w:val="00414996"/>
    <w:rsid w:val="00414A8A"/>
    <w:rsid w:val="0042775E"/>
    <w:rsid w:val="00433E5D"/>
    <w:rsid w:val="004522BF"/>
    <w:rsid w:val="00462565"/>
    <w:rsid w:val="00464D16"/>
    <w:rsid w:val="0047510D"/>
    <w:rsid w:val="00477DEB"/>
    <w:rsid w:val="00482160"/>
    <w:rsid w:val="0048557F"/>
    <w:rsid w:val="004856D4"/>
    <w:rsid w:val="004A06CE"/>
    <w:rsid w:val="004B3911"/>
    <w:rsid w:val="004B742B"/>
    <w:rsid w:val="004E31B4"/>
    <w:rsid w:val="004F15BD"/>
    <w:rsid w:val="0051761D"/>
    <w:rsid w:val="00526A92"/>
    <w:rsid w:val="00533119"/>
    <w:rsid w:val="0053646B"/>
    <w:rsid w:val="00542448"/>
    <w:rsid w:val="00550E28"/>
    <w:rsid w:val="00552B14"/>
    <w:rsid w:val="00555A83"/>
    <w:rsid w:val="0057006F"/>
    <w:rsid w:val="0058437F"/>
    <w:rsid w:val="00590D33"/>
    <w:rsid w:val="005A00D6"/>
    <w:rsid w:val="005A35E8"/>
    <w:rsid w:val="005B7A87"/>
    <w:rsid w:val="005C3FB1"/>
    <w:rsid w:val="005D0876"/>
    <w:rsid w:val="005D1CD3"/>
    <w:rsid w:val="005D1DF0"/>
    <w:rsid w:val="005F3F09"/>
    <w:rsid w:val="005F5973"/>
    <w:rsid w:val="00605DAD"/>
    <w:rsid w:val="006171B6"/>
    <w:rsid w:val="0062262D"/>
    <w:rsid w:val="00626223"/>
    <w:rsid w:val="00626CF6"/>
    <w:rsid w:val="006319B1"/>
    <w:rsid w:val="006321A6"/>
    <w:rsid w:val="00645B94"/>
    <w:rsid w:val="00652666"/>
    <w:rsid w:val="00654AAB"/>
    <w:rsid w:val="00666D59"/>
    <w:rsid w:val="00671D4C"/>
    <w:rsid w:val="006755A4"/>
    <w:rsid w:val="0067752F"/>
    <w:rsid w:val="006A1C15"/>
    <w:rsid w:val="006A519F"/>
    <w:rsid w:val="006B2957"/>
    <w:rsid w:val="006D258A"/>
    <w:rsid w:val="006D3DAC"/>
    <w:rsid w:val="006D5772"/>
    <w:rsid w:val="006E1942"/>
    <w:rsid w:val="0070398B"/>
    <w:rsid w:val="007078CC"/>
    <w:rsid w:val="00780223"/>
    <w:rsid w:val="007A10D4"/>
    <w:rsid w:val="007A27D9"/>
    <w:rsid w:val="007B6ABC"/>
    <w:rsid w:val="007C7598"/>
    <w:rsid w:val="007D2F18"/>
    <w:rsid w:val="00801610"/>
    <w:rsid w:val="00820266"/>
    <w:rsid w:val="00822CE0"/>
    <w:rsid w:val="00823F14"/>
    <w:rsid w:val="00830A23"/>
    <w:rsid w:val="00832A78"/>
    <w:rsid w:val="00832B92"/>
    <w:rsid w:val="00862501"/>
    <w:rsid w:val="008822B5"/>
    <w:rsid w:val="008B6221"/>
    <w:rsid w:val="008B63E6"/>
    <w:rsid w:val="008B6684"/>
    <w:rsid w:val="008F2B78"/>
    <w:rsid w:val="008F4275"/>
    <w:rsid w:val="008F6582"/>
    <w:rsid w:val="00902E95"/>
    <w:rsid w:val="009170D8"/>
    <w:rsid w:val="009213FB"/>
    <w:rsid w:val="009403D7"/>
    <w:rsid w:val="009508D5"/>
    <w:rsid w:val="00950F97"/>
    <w:rsid w:val="00964DD2"/>
    <w:rsid w:val="00965221"/>
    <w:rsid w:val="009762E0"/>
    <w:rsid w:val="00976B73"/>
    <w:rsid w:val="009C371B"/>
    <w:rsid w:val="009C773F"/>
    <w:rsid w:val="009E5AF6"/>
    <w:rsid w:val="009F0ED1"/>
    <w:rsid w:val="009F7897"/>
    <w:rsid w:val="00A0068A"/>
    <w:rsid w:val="00A01E5E"/>
    <w:rsid w:val="00A063A4"/>
    <w:rsid w:val="00A20061"/>
    <w:rsid w:val="00A229E4"/>
    <w:rsid w:val="00A31CFA"/>
    <w:rsid w:val="00A35709"/>
    <w:rsid w:val="00A407FC"/>
    <w:rsid w:val="00A40C6C"/>
    <w:rsid w:val="00A40FBB"/>
    <w:rsid w:val="00A41A62"/>
    <w:rsid w:val="00A67790"/>
    <w:rsid w:val="00A7514C"/>
    <w:rsid w:val="00A9202F"/>
    <w:rsid w:val="00AB0284"/>
    <w:rsid w:val="00AC055A"/>
    <w:rsid w:val="00AC2DAD"/>
    <w:rsid w:val="00AC3E18"/>
    <w:rsid w:val="00AD1112"/>
    <w:rsid w:val="00AE0D98"/>
    <w:rsid w:val="00B03F42"/>
    <w:rsid w:val="00B06D47"/>
    <w:rsid w:val="00B10840"/>
    <w:rsid w:val="00B201FB"/>
    <w:rsid w:val="00B26CB8"/>
    <w:rsid w:val="00B30049"/>
    <w:rsid w:val="00B4243D"/>
    <w:rsid w:val="00B43B32"/>
    <w:rsid w:val="00B53E2D"/>
    <w:rsid w:val="00B54E50"/>
    <w:rsid w:val="00B71FE4"/>
    <w:rsid w:val="00B77F34"/>
    <w:rsid w:val="00B80ADC"/>
    <w:rsid w:val="00B82B6D"/>
    <w:rsid w:val="00B92070"/>
    <w:rsid w:val="00BA28B4"/>
    <w:rsid w:val="00BA7EA4"/>
    <w:rsid w:val="00BB0F00"/>
    <w:rsid w:val="00BB3BD2"/>
    <w:rsid w:val="00BB40D0"/>
    <w:rsid w:val="00BC02D5"/>
    <w:rsid w:val="00BC7611"/>
    <w:rsid w:val="00BD0DA8"/>
    <w:rsid w:val="00BE0734"/>
    <w:rsid w:val="00BF2CCC"/>
    <w:rsid w:val="00BF5781"/>
    <w:rsid w:val="00C02AE1"/>
    <w:rsid w:val="00C02DC5"/>
    <w:rsid w:val="00C34566"/>
    <w:rsid w:val="00C346C7"/>
    <w:rsid w:val="00C50808"/>
    <w:rsid w:val="00C53DCD"/>
    <w:rsid w:val="00C6650A"/>
    <w:rsid w:val="00C66879"/>
    <w:rsid w:val="00C71C7C"/>
    <w:rsid w:val="00C920EF"/>
    <w:rsid w:val="00C95539"/>
    <w:rsid w:val="00CB04CC"/>
    <w:rsid w:val="00CC3E1E"/>
    <w:rsid w:val="00CC76AF"/>
    <w:rsid w:val="00CE5956"/>
    <w:rsid w:val="00CF2B3C"/>
    <w:rsid w:val="00D06BBF"/>
    <w:rsid w:val="00D13386"/>
    <w:rsid w:val="00D27042"/>
    <w:rsid w:val="00D464EE"/>
    <w:rsid w:val="00D758C7"/>
    <w:rsid w:val="00D84832"/>
    <w:rsid w:val="00DA7D34"/>
    <w:rsid w:val="00DC0D37"/>
    <w:rsid w:val="00DD3970"/>
    <w:rsid w:val="00DD4FA8"/>
    <w:rsid w:val="00DE0BED"/>
    <w:rsid w:val="00E03EB1"/>
    <w:rsid w:val="00E12A52"/>
    <w:rsid w:val="00E2170D"/>
    <w:rsid w:val="00E2318F"/>
    <w:rsid w:val="00E53AD6"/>
    <w:rsid w:val="00E578DF"/>
    <w:rsid w:val="00E860A7"/>
    <w:rsid w:val="00E96FC6"/>
    <w:rsid w:val="00EA2579"/>
    <w:rsid w:val="00EB2FF4"/>
    <w:rsid w:val="00EB522D"/>
    <w:rsid w:val="00EC3524"/>
    <w:rsid w:val="00ED2BA6"/>
    <w:rsid w:val="00EE1CA7"/>
    <w:rsid w:val="00EE3190"/>
    <w:rsid w:val="00F0271F"/>
    <w:rsid w:val="00F07FC9"/>
    <w:rsid w:val="00F144A8"/>
    <w:rsid w:val="00F159C2"/>
    <w:rsid w:val="00F27E33"/>
    <w:rsid w:val="00F473BA"/>
    <w:rsid w:val="00F52A5A"/>
    <w:rsid w:val="00F772EA"/>
    <w:rsid w:val="00F84E62"/>
    <w:rsid w:val="00FB6193"/>
    <w:rsid w:val="00FB7B27"/>
    <w:rsid w:val="00FC24C3"/>
    <w:rsid w:val="00FD1F3A"/>
    <w:rsid w:val="00FD7E89"/>
    <w:rsid w:val="00FE6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84" w:lineRule="atLeast"/>
    </w:pPr>
    <w:rPr>
      <w:rFonts w:ascii="Arial" w:hAnsi="Arial" w:cs="Arial"/>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3970"/>
    <w:pPr>
      <w:ind w:left="720"/>
      <w:contextualSpacing/>
    </w:pPr>
  </w:style>
  <w:style w:type="paragraph" w:styleId="Ballontekst">
    <w:name w:val="Balloon Text"/>
    <w:basedOn w:val="Standaard"/>
    <w:link w:val="BallontekstChar"/>
    <w:uiPriority w:val="99"/>
    <w:semiHidden/>
    <w:unhideWhenUsed/>
    <w:rsid w:val="002340E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0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84" w:lineRule="atLeast"/>
    </w:pPr>
    <w:rPr>
      <w:rFonts w:ascii="Arial" w:hAnsi="Arial" w:cs="Arial"/>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3970"/>
    <w:pPr>
      <w:ind w:left="720"/>
      <w:contextualSpacing/>
    </w:pPr>
  </w:style>
  <w:style w:type="paragraph" w:styleId="Ballontekst">
    <w:name w:val="Balloon Text"/>
    <w:basedOn w:val="Standaard"/>
    <w:link w:val="BallontekstChar"/>
    <w:uiPriority w:val="99"/>
    <w:semiHidden/>
    <w:unhideWhenUsed/>
    <w:rsid w:val="002340E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12645">
      <w:bodyDiv w:val="1"/>
      <w:marLeft w:val="0"/>
      <w:marRight w:val="0"/>
      <w:marTop w:val="0"/>
      <w:marBottom w:val="0"/>
      <w:divBdr>
        <w:top w:val="none" w:sz="0" w:space="0" w:color="auto"/>
        <w:left w:val="none" w:sz="0" w:space="0" w:color="auto"/>
        <w:bottom w:val="none" w:sz="0" w:space="0" w:color="auto"/>
        <w:right w:val="none" w:sz="0" w:space="0" w:color="auto"/>
      </w:divBdr>
    </w:div>
    <w:div w:id="1035541982">
      <w:bodyDiv w:val="1"/>
      <w:marLeft w:val="0"/>
      <w:marRight w:val="0"/>
      <w:marTop w:val="0"/>
      <w:marBottom w:val="0"/>
      <w:divBdr>
        <w:top w:val="none" w:sz="0" w:space="0" w:color="auto"/>
        <w:left w:val="none" w:sz="0" w:space="0" w:color="auto"/>
        <w:bottom w:val="none" w:sz="0" w:space="0" w:color="auto"/>
        <w:right w:val="none" w:sz="0" w:space="0" w:color="auto"/>
      </w:divBdr>
    </w:div>
    <w:div w:id="1406027197">
      <w:bodyDiv w:val="1"/>
      <w:marLeft w:val="0"/>
      <w:marRight w:val="0"/>
      <w:marTop w:val="0"/>
      <w:marBottom w:val="0"/>
      <w:divBdr>
        <w:top w:val="none" w:sz="0" w:space="0" w:color="auto"/>
        <w:left w:val="none" w:sz="0" w:space="0" w:color="auto"/>
        <w:bottom w:val="none" w:sz="0" w:space="0" w:color="auto"/>
        <w:right w:val="none" w:sz="0" w:space="0" w:color="auto"/>
      </w:divBdr>
    </w:div>
    <w:div w:id="1734429790">
      <w:bodyDiv w:val="1"/>
      <w:marLeft w:val="0"/>
      <w:marRight w:val="0"/>
      <w:marTop w:val="0"/>
      <w:marBottom w:val="0"/>
      <w:divBdr>
        <w:top w:val="none" w:sz="0" w:space="0" w:color="auto"/>
        <w:left w:val="none" w:sz="0" w:space="0" w:color="auto"/>
        <w:bottom w:val="none" w:sz="0" w:space="0" w:color="auto"/>
        <w:right w:val="none" w:sz="0" w:space="0" w:color="auto"/>
      </w:divBdr>
    </w:div>
    <w:div w:id="18800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25679F5D.dotm</Template>
  <TotalTime>0</TotalTime>
  <Pages>3</Pages>
  <Words>1129</Words>
  <Characters>6210</Characters>
  <Application>Microsoft Office Word</Application>
  <DocSecurity>4</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Provincie Zuid-Holland</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berkhj</dc:creator>
  <cp:lastModifiedBy>brijncg</cp:lastModifiedBy>
  <cp:revision>2</cp:revision>
  <cp:lastPrinted>2016-05-09T11:38:00Z</cp:lastPrinted>
  <dcterms:created xsi:type="dcterms:W3CDTF">2017-08-28T11:31:00Z</dcterms:created>
  <dcterms:modified xsi:type="dcterms:W3CDTF">2017-08-28T11:31:00Z</dcterms:modified>
</cp:coreProperties>
</file>